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A83D" w14:textId="77777777" w:rsidR="003451C2" w:rsidRDefault="003451C2">
      <w:pPr>
        <w:pStyle w:val="Rigadintestazione"/>
        <w:jc w:val="center"/>
        <w:rPr>
          <w:rFonts w:ascii="Calibri" w:eastAsia="DejaVu Sans" w:hAnsi="Calibri" w:cs="Nimbus Roman No9 L;Times New Ro"/>
          <w:b/>
          <w:bCs/>
          <w:lang w:bidi="ar-SA"/>
        </w:rPr>
      </w:pPr>
    </w:p>
    <w:p w14:paraId="0BFCD539" w14:textId="77777777" w:rsidR="00E30C95" w:rsidRDefault="00DA5877">
      <w:pPr>
        <w:pStyle w:val="Rigadintestazione"/>
        <w:tabs>
          <w:tab w:val="clear" w:pos="4819"/>
          <w:tab w:val="center" w:pos="3682"/>
        </w:tabs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GLT ABITARE SOLIDALE</w:t>
      </w: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ab/>
      </w:r>
    </w:p>
    <w:p w14:paraId="7D8CB3DC" w14:textId="77777777" w:rsidR="003451C2" w:rsidRPr="00E30C95" w:rsidRDefault="00DA5877">
      <w:pPr>
        <w:pStyle w:val="Rigadintestazione"/>
        <w:tabs>
          <w:tab w:val="clear" w:pos="4819"/>
          <w:tab w:val="center" w:pos="3682"/>
        </w:tabs>
        <w:rPr>
          <w:sz w:val="28"/>
        </w:rPr>
      </w:pPr>
      <w:r w:rsidRPr="00E30C95">
        <w:rPr>
          <w:rFonts w:ascii="Calibri" w:eastAsia="DejaVu Sans" w:hAnsi="Calibri" w:cs="Nimbus Roman No9 L;Times New Ro"/>
          <w:b/>
          <w:bCs/>
          <w:color w:val="0000CC"/>
          <w:sz w:val="32"/>
          <w:lang w:bidi="ar-SA"/>
        </w:rPr>
        <w:t>Per la città dell’abitare solidale</w:t>
      </w:r>
    </w:p>
    <w:p w14:paraId="19DCFC0E" w14:textId="77777777" w:rsidR="003451C2" w:rsidRDefault="003451C2">
      <w:pPr>
        <w:pStyle w:val="Rigadintestazione"/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</w:pPr>
    </w:p>
    <w:p w14:paraId="4DBE65C0" w14:textId="77777777" w:rsidR="003451C2" w:rsidRDefault="00DA5877">
      <w:pPr>
        <w:pStyle w:val="Rigadintestazione"/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 xml:space="preserve">Gruppo di lavoro </w:t>
      </w:r>
    </w:p>
    <w:p w14:paraId="1C52473A" w14:textId="47551C0B" w:rsidR="003451C2" w:rsidRDefault="00DA5877">
      <w:pPr>
        <w:pStyle w:val="Rigadintestazione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Annamaria Guareschi, Gabriele Bollini, Giulia </w:t>
      </w:r>
      <w:proofErr w:type="spellStart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Landriscina</w:t>
      </w:r>
      <w:proofErr w:type="spellEnd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, Francesca Napoleone, Silvia </w:t>
      </w:r>
      <w:proofErr w:type="spellStart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Sitton</w:t>
      </w:r>
      <w:proofErr w:type="spellEnd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, Maria Cristina </w:t>
      </w:r>
      <w:proofErr w:type="spellStart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Visioli</w:t>
      </w:r>
      <w:proofErr w:type="spellEnd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 (coordinatore GLT), Vittorio Gimigliano (coordinatore GLT)</w:t>
      </w:r>
    </w:p>
    <w:p w14:paraId="1B8332B2" w14:textId="77777777" w:rsidR="003451C2" w:rsidRDefault="00DA5877">
      <w:pPr>
        <w:pStyle w:val="Rigadintestazione"/>
        <w:rPr>
          <w:rFonts w:ascii="Calibri" w:hAnsi="Calibri"/>
        </w:rPr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Descrizione della proposta</w:t>
      </w:r>
      <w:r>
        <w:rPr>
          <w:rFonts w:ascii="Calibri" w:eastAsia="DejaVu Sans" w:hAnsi="Calibri" w:cs="Nimbus Roman No9 L;Times New Ro"/>
          <w:b/>
          <w:bCs/>
          <w:lang w:bidi="ar-SA"/>
        </w:rPr>
        <w:t xml:space="preserve"> </w:t>
      </w:r>
    </w:p>
    <w:p w14:paraId="133C9A1A" w14:textId="77777777" w:rsidR="003451C2" w:rsidRDefault="00DA5877">
      <w:pPr>
        <w:pStyle w:val="Rigadintestazione"/>
        <w:tabs>
          <w:tab w:val="clear" w:pos="4819"/>
          <w:tab w:val="clear" w:pos="9638"/>
          <w:tab w:val="left" w:pos="285"/>
        </w:tabs>
        <w:jc w:val="both"/>
      </w:pPr>
      <w:r>
        <w:rPr>
          <w:rFonts w:ascii="Calibri" w:eastAsia="DejaVu Sans" w:hAnsi="Calibri" w:cs="Nimbus Roman No9 L;Times New Ro"/>
          <w:color w:val="0000CC"/>
          <w:lang w:bidi="ar-SA"/>
        </w:rPr>
        <w:tab/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Nel tempo dell'economia del profitto, la pandemia genera nuove vulnerabilità e diseguaglianze. Occorre immaginare una società nuova, che abbia cura delle comunità, dell’ambiente e delle città, immaginando e ricomponendo le relazioni socio-economiche solidali e sostenibili per le comunità di domani. </w:t>
      </w:r>
    </w:p>
    <w:p w14:paraId="16F09D35" w14:textId="77777777" w:rsidR="003451C2" w:rsidRDefault="00DA5877">
      <w:pPr>
        <w:pStyle w:val="Rigadintestazione"/>
        <w:tabs>
          <w:tab w:val="clear" w:pos="4819"/>
          <w:tab w:val="clear" w:pos="9638"/>
          <w:tab w:val="left" w:pos="285"/>
        </w:tabs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ab/>
        <w:t xml:space="preserve">Abbiamo bisogno di città e territori con un metabolismo circolare, di prossimità sociale e alta accessibilità ai luoghi di produzione e ai servizi. Abbiamo bisogno di </w:t>
      </w:r>
      <w:r>
        <w:rPr>
          <w:rFonts w:ascii="Calibri" w:eastAsia="DejaVu Sans" w:hAnsi="Calibri" w:cs="Nimbus Roman No9 L;Times New Ro"/>
          <w:b/>
          <w:bCs/>
          <w:color w:val="0000CC"/>
          <w:sz w:val="22"/>
          <w:szCs w:val="22"/>
          <w:lang w:bidi="ar-SA"/>
        </w:rPr>
        <w:t>città generatrici di comunità, benessere e buona vita</w:t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: città più adattive, senzienti, creative, intelligenti e produttive. In Emilia-Romagna circa 400.000 famiglie</w:t>
      </w:r>
      <w:r>
        <w:rPr>
          <w:rStyle w:val="Richiamoallanotaapidipagina"/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footnoteReference w:id="1"/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 (20% del totale) sono a rischio povertà assoluta e relativa. </w:t>
      </w:r>
    </w:p>
    <w:p w14:paraId="27CBB1DA" w14:textId="77777777" w:rsidR="003451C2" w:rsidRDefault="00DA5877">
      <w:pPr>
        <w:pStyle w:val="Rigadintestazione"/>
        <w:tabs>
          <w:tab w:val="clear" w:pos="4819"/>
          <w:tab w:val="clear" w:pos="9638"/>
          <w:tab w:val="left" w:pos="285"/>
        </w:tabs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ab/>
        <w:t xml:space="preserve">Nella costruzione di un futuro post-pandemico che sia coeso, equo e solidale per le comunità locali, le politiche pubbliche dovranno riorientarsi tra il potenziale di diversità e molteplicità della società e l’universalità ed </w:t>
      </w:r>
      <w:proofErr w:type="spellStart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inclusività</w:t>
      </w:r>
      <w:proofErr w:type="spellEnd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 del </w:t>
      </w:r>
      <w:r>
        <w:rPr>
          <w:rFonts w:ascii="Calibri" w:eastAsia="DejaVu Sans" w:hAnsi="Calibri" w:cs="Nimbus Roman No9 L;Times New Ro"/>
          <w:i/>
          <w:iCs/>
          <w:color w:val="0000CC"/>
          <w:sz w:val="22"/>
          <w:szCs w:val="22"/>
          <w:lang w:bidi="ar-SA"/>
        </w:rPr>
        <w:t>welfare</w:t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, ripensando come abitare la città. I processi di rigenerazione/riqualificazione urbana sostenuti dalla nuova legge urbanistica regionale (LR 24/2017) rappresentano una rilevante opportunità di ricomposizione sociale, economica, culturale delle comunità urbane funzionale all’abitare solidale della città del futuro. </w:t>
      </w:r>
    </w:p>
    <w:p w14:paraId="4C72C97E" w14:textId="77777777" w:rsidR="003451C2" w:rsidRDefault="00DA5877">
      <w:pPr>
        <w:pStyle w:val="Rigadintestazione"/>
        <w:tabs>
          <w:tab w:val="clear" w:pos="4819"/>
          <w:tab w:val="clear" w:pos="9638"/>
          <w:tab w:val="left" w:pos="285"/>
        </w:tabs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ab/>
        <w:t xml:space="preserve">Nei territori emergono molteplici le buone pratiche, materiali ed immateriali, a differente scala d’azione ed impatto, di abitare solidale, alcune anche rappresentate nel Forum: </w:t>
      </w:r>
      <w:proofErr w:type="spellStart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Ecosol</w:t>
      </w:r>
      <w:proofErr w:type="spellEnd"/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 (Fidenza), RWI (Bologna), 902/abitare solidale (Reggio Emilia). Nel 2001 la Regione Emilia-Romagna ha approvato la </w:t>
      </w:r>
      <w:r>
        <w:rPr>
          <w:rFonts w:ascii="Calibri" w:eastAsia="DejaVu Sans" w:hAnsi="Calibri" w:cs="Nimbus Roman No9 L;Times New Ro"/>
          <w:b/>
          <w:bCs/>
          <w:color w:val="0000CC"/>
          <w:sz w:val="22"/>
          <w:szCs w:val="22"/>
          <w:lang w:bidi="ar-SA"/>
        </w:rPr>
        <w:t>L.R. 24/2001 “DISCIPLINA GENERALE DELL'INTERVENTO PUBBLICO NEL SETTORE ABITATIVO”</w:t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, finalizzata anche a favorire </w:t>
      </w:r>
      <w:r>
        <w:rPr>
          <w:rFonts w:ascii="Calibri" w:eastAsia="DejaVu Sans" w:hAnsi="Calibri" w:cs="Nimbus Roman No9 L;Times New Ro"/>
          <w:i/>
          <w:iCs/>
          <w:color w:val="0000CC"/>
          <w:sz w:val="22"/>
          <w:szCs w:val="22"/>
          <w:lang w:bidi="ar-SA"/>
        </w:rPr>
        <w:t xml:space="preserve">il raccordo della programmazione degli interventi abitativi con le politiche sociali e sanitarie, anche attraverso la promozione di progetti di assistenza domiciliare integrata per gli assegnatari di alloggi di edilizia residenziale sociale quali condomini solidali, </w:t>
      </w:r>
      <w:proofErr w:type="spellStart"/>
      <w:r>
        <w:rPr>
          <w:rFonts w:ascii="Calibri" w:eastAsia="DejaVu Sans" w:hAnsi="Calibri" w:cs="Nimbus Roman No9 L;Times New Ro"/>
          <w:i/>
          <w:iCs/>
          <w:color w:val="0000CC"/>
          <w:sz w:val="22"/>
          <w:szCs w:val="22"/>
          <w:lang w:bidi="ar-SA"/>
        </w:rPr>
        <w:t>cohousing</w:t>
      </w:r>
      <w:proofErr w:type="spellEnd"/>
      <w:r>
        <w:rPr>
          <w:rFonts w:ascii="Calibri" w:eastAsia="DejaVu Sans" w:hAnsi="Calibri" w:cs="Nimbus Roman No9 L;Times New Ro"/>
          <w:i/>
          <w:iCs/>
          <w:color w:val="0000CC"/>
          <w:sz w:val="22"/>
          <w:szCs w:val="22"/>
          <w:lang w:bidi="ar-SA"/>
        </w:rPr>
        <w:t xml:space="preserve">, patti e protocolli antisfratto, nonché con le politiche per il diritto allo studio, per il lavoro e per l'immigrazione (art.2, comma 3). </w:t>
      </w:r>
    </w:p>
    <w:p w14:paraId="6AA8C3AF" w14:textId="77777777" w:rsidR="003451C2" w:rsidRDefault="00DA5877">
      <w:pPr>
        <w:pStyle w:val="Rigadintestazione"/>
        <w:tabs>
          <w:tab w:val="clear" w:pos="4819"/>
          <w:tab w:val="clear" w:pos="9638"/>
          <w:tab w:val="left" w:pos="285"/>
        </w:tabs>
        <w:jc w:val="both"/>
      </w:pPr>
      <w:r>
        <w:rPr>
          <w:rFonts w:ascii="Calibri" w:eastAsia="DejaVu Sans" w:hAnsi="Calibri" w:cs="Nimbus Roman No9 L;Times New Ro"/>
          <w:i/>
          <w:iCs/>
          <w:color w:val="0000CC"/>
          <w:sz w:val="22"/>
          <w:szCs w:val="22"/>
          <w:lang w:bidi="ar-SA"/>
        </w:rPr>
        <w:tab/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Oggi è necessario consolidarne e rilanciarne l’attuazione nei territori. A tal fine si propone un </w:t>
      </w:r>
      <w:r>
        <w:rPr>
          <w:rFonts w:ascii="Calibri" w:eastAsia="DejaVu Sans" w:hAnsi="Calibri" w:cs="Nimbus Roman No9 L;Times New Ro"/>
          <w:b/>
          <w:bCs/>
          <w:color w:val="0000CC"/>
          <w:sz w:val="22"/>
          <w:szCs w:val="22"/>
          <w:lang w:bidi="ar-SA"/>
        </w:rPr>
        <w:t>percorso aperto di disseminazione e sensibilizzazione territoriale all’abitare solidale</w:t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, con il supporto della Regione Emilia-Romagna e la collaborazione di ART-ER, che consenta la </w:t>
      </w:r>
      <w:r>
        <w:rPr>
          <w:rFonts w:ascii="Calibri" w:eastAsia="DejaVu Sans" w:hAnsi="Calibri" w:cs="Nimbus Roman No9 L;Times New Ro"/>
          <w:b/>
          <w:bCs/>
          <w:color w:val="0000CC"/>
          <w:sz w:val="22"/>
          <w:szCs w:val="22"/>
          <w:lang w:bidi="ar-SA"/>
        </w:rPr>
        <w:t>diffusione di buone pratiche e l’attivazione di laboratori (</w:t>
      </w:r>
      <w:r>
        <w:rPr>
          <w:rFonts w:ascii="Calibri" w:eastAsia="DejaVu Sans" w:hAnsi="Calibri" w:cs="Nimbus Roman No9 L;Times New Ro"/>
          <w:b/>
          <w:bCs/>
          <w:i/>
          <w:iCs/>
          <w:color w:val="0000CC"/>
          <w:sz w:val="22"/>
          <w:szCs w:val="22"/>
          <w:lang w:bidi="ar-SA"/>
        </w:rPr>
        <w:t xml:space="preserve">design </w:t>
      </w:r>
      <w:proofErr w:type="spellStart"/>
      <w:r>
        <w:rPr>
          <w:rFonts w:ascii="Calibri" w:eastAsia="DejaVu Sans" w:hAnsi="Calibri" w:cs="Nimbus Roman No9 L;Times New Ro"/>
          <w:b/>
          <w:bCs/>
          <w:i/>
          <w:iCs/>
          <w:color w:val="0000CC"/>
          <w:sz w:val="22"/>
          <w:szCs w:val="22"/>
          <w:lang w:bidi="ar-SA"/>
        </w:rPr>
        <w:t>thinking</w:t>
      </w:r>
      <w:proofErr w:type="spellEnd"/>
      <w:r>
        <w:rPr>
          <w:rFonts w:ascii="Calibri" w:eastAsia="DejaVu Sans" w:hAnsi="Calibri" w:cs="Nimbus Roman No9 L;Times New Ro"/>
          <w:b/>
          <w:bCs/>
          <w:color w:val="0000CC"/>
          <w:sz w:val="22"/>
          <w:szCs w:val="22"/>
          <w:lang w:bidi="ar-SA"/>
        </w:rPr>
        <w:t>)</w:t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 xml:space="preserve"> funzionali al rilancio, innovazione e potenziamento dell’intervento pubblico nel settore abitativo.</w:t>
      </w:r>
    </w:p>
    <w:p w14:paraId="6767F367" w14:textId="510C4AF3" w:rsidR="003451C2" w:rsidRDefault="00940C46">
      <w:pPr>
        <w:pStyle w:val="Rigadintestazione"/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Perché</w:t>
      </w:r>
      <w:r w:rsidR="00DA5877"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 xml:space="preserve"> è utile</w:t>
      </w:r>
      <w:r w:rsidR="00DA5877">
        <w:rPr>
          <w:rFonts w:ascii="Calibri" w:eastAsia="DejaVu Sans" w:hAnsi="Calibri" w:cs="Nimbus Roman No9 L;Times New Ro"/>
          <w:b/>
          <w:bCs/>
          <w:lang w:bidi="ar-SA"/>
        </w:rPr>
        <w:t xml:space="preserve"> </w:t>
      </w:r>
    </w:p>
    <w:p w14:paraId="19F1A6AA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- innovazione degli strumenti di programmazione e attuazione delle politiche abitative pubbliche</w:t>
      </w:r>
    </w:p>
    <w:p w14:paraId="66937EFA" w14:textId="77777777" w:rsidR="003451C2" w:rsidRDefault="00DA5877">
      <w:pPr>
        <w:pStyle w:val="Rigadintestazione"/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- generazione di reti territoriali per l’abitare solidale</w:t>
      </w:r>
    </w:p>
    <w:p w14:paraId="437B3801" w14:textId="77777777" w:rsidR="003451C2" w:rsidRDefault="00DA5877">
      <w:pPr>
        <w:pStyle w:val="Rigadintestazione"/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- sviluppo di metodologie e strumenti di potenziamento delle pratiche e dei progetti di abitare solidale nei territori ad alta tensione abitativa</w:t>
      </w:r>
    </w:p>
    <w:p w14:paraId="69204984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Beneficiari</w:t>
      </w:r>
    </w:p>
    <w:p w14:paraId="16B12DEA" w14:textId="77777777" w:rsidR="003451C2" w:rsidRDefault="00DA5877">
      <w:pPr>
        <w:pStyle w:val="Rigadintestazione"/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Regione Emilia-Romagna (istituzione e organizzazione politico-amministrativa), cittadini, gruppi informali, associazioni del Terzo Settore, Cooperative di abitanti, Sindacati degli inquilini.</w:t>
      </w:r>
    </w:p>
    <w:p w14:paraId="263B1F22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Cosa serve per metterla in atto</w:t>
      </w:r>
    </w:p>
    <w:p w14:paraId="45262CE0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1. co/organizzazione seminari/workshop territoriali con ART-ER</w:t>
      </w:r>
    </w:p>
    <w:p w14:paraId="649458D3" w14:textId="77777777" w:rsidR="003451C2" w:rsidRDefault="00DA5877">
      <w:pPr>
        <w:pStyle w:val="Rigadintestazione"/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3. segreteria tecnico-organizzativa</w:t>
      </w:r>
    </w:p>
    <w:p w14:paraId="2A20937C" w14:textId="77777777" w:rsidR="003451C2" w:rsidRDefault="00DA5877">
      <w:pPr>
        <w:pStyle w:val="Rigadintestazione"/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3. azione di promozione, sensibilizzazione e diffusione dell’abitare solidale</w:t>
      </w:r>
    </w:p>
    <w:p w14:paraId="3EC6C70D" w14:textId="77777777" w:rsidR="003451C2" w:rsidRDefault="00DA5877">
      <w:pPr>
        <w:pStyle w:val="Rigadintestazione"/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4. Impegno istituzionale (linee guida per l’abitare solidale)</w:t>
      </w:r>
      <w:r>
        <w:rPr>
          <w:rFonts w:ascii="Calibri" w:eastAsia="DejaVu Sans" w:hAnsi="Calibri" w:cs="Nimbus Roman No9 L;Times New Ro"/>
          <w:b/>
          <w:bCs/>
          <w:color w:val="0000CC"/>
          <w:sz w:val="22"/>
          <w:szCs w:val="22"/>
          <w:lang w:bidi="ar-SA"/>
        </w:rPr>
        <w:t xml:space="preserve"> </w:t>
      </w: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e diffusione ex-post</w:t>
      </w:r>
    </w:p>
    <w:p w14:paraId="6ACF10BE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Chi sono i soggetti istituzionali coinvolti per l’avvio dell’idea</w:t>
      </w:r>
    </w:p>
    <w:p w14:paraId="24C22CC1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RER, ART-ER, Forum / GLT Abitare Solidale</w:t>
      </w:r>
    </w:p>
    <w:p w14:paraId="483BB8F6" w14:textId="77777777" w:rsidR="003451C2" w:rsidRDefault="00DA5877">
      <w:pPr>
        <w:pStyle w:val="Rigadintestazione"/>
        <w:jc w:val="both"/>
      </w:pPr>
      <w:r>
        <w:rPr>
          <w:rFonts w:ascii="Calibri" w:eastAsia="DejaVu Sans" w:hAnsi="Calibri" w:cs="Nimbus Roman No9 L;Times New Ro"/>
          <w:b/>
          <w:bCs/>
          <w:sz w:val="28"/>
          <w:szCs w:val="28"/>
          <w:lang w:bidi="ar-SA"/>
        </w:rPr>
        <w:t>Sostenibilità economica</w:t>
      </w:r>
    </w:p>
    <w:p w14:paraId="36338ED5" w14:textId="77777777" w:rsidR="003451C2" w:rsidRDefault="00DA5877">
      <w:pPr>
        <w:jc w:val="both"/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Attivazione di risorse in spesa corrente in trasferimento ad ART-ER</w:t>
      </w:r>
    </w:p>
    <w:p w14:paraId="72FB5692" w14:textId="77777777" w:rsidR="003451C2" w:rsidRDefault="00DA5877">
      <w:pPr>
        <w:jc w:val="both"/>
        <w:rPr>
          <w:sz w:val="22"/>
          <w:szCs w:val="22"/>
        </w:rPr>
      </w:pPr>
      <w:r>
        <w:rPr>
          <w:rFonts w:ascii="Calibri" w:eastAsia="DejaVu Sans" w:hAnsi="Calibri" w:cs="Nimbus Roman No9 L;Times New Ro"/>
          <w:color w:val="0000CC"/>
          <w:sz w:val="22"/>
          <w:szCs w:val="22"/>
          <w:lang w:bidi="ar-SA"/>
        </w:rPr>
        <w:t>Partenariati con istituzioni locali (Province, Comuni, ACER, Sindacati) e portatori di interesse locali (gruppi informali, associazioni, cooperative di abitanti) per attività di disseminazione</w:t>
      </w:r>
    </w:p>
    <w:sectPr w:rsidR="003451C2">
      <w:pgSz w:w="11906" w:h="16838"/>
      <w:pgMar w:top="191" w:right="790" w:bottom="32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BC62" w14:textId="77777777" w:rsidR="00EE60A0" w:rsidRDefault="00EE60A0">
      <w:r>
        <w:separator/>
      </w:r>
    </w:p>
  </w:endnote>
  <w:endnote w:type="continuationSeparator" w:id="0">
    <w:p w14:paraId="7EB191AF" w14:textId="77777777" w:rsidR="00EE60A0" w:rsidRDefault="00EE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imbus Roman No9 L;Times New R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DDFF" w14:textId="77777777" w:rsidR="00EE60A0" w:rsidRDefault="00EE60A0">
      <w:r>
        <w:separator/>
      </w:r>
    </w:p>
  </w:footnote>
  <w:footnote w:type="continuationSeparator" w:id="0">
    <w:p w14:paraId="338A784E" w14:textId="77777777" w:rsidR="00EE60A0" w:rsidRDefault="00EE60A0">
      <w:r>
        <w:continuationSeparator/>
      </w:r>
    </w:p>
  </w:footnote>
  <w:footnote w:id="1">
    <w:p w14:paraId="18889169" w14:textId="77777777" w:rsidR="003451C2" w:rsidRDefault="00DA5877">
      <w:pPr>
        <w:pStyle w:val="Testo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ab/>
        <w:t>Stima su dati Rapporto ISTAT 2017 – Gruppi sociali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C2"/>
    <w:rsid w:val="003451C2"/>
    <w:rsid w:val="00940C46"/>
    <w:rsid w:val="00DA5877"/>
    <w:rsid w:val="00E30C95"/>
    <w:rsid w:val="00E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504A"/>
  <w15:docId w15:val="{681C13AA-1A86-42BB-8E93-57B77F51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Rigadintestazione">
    <w:name w:val="Riga d'intestazione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2021-02-10T09:34:00Z</dcterms:created>
  <dcterms:modified xsi:type="dcterms:W3CDTF">2021-02-10T09:34:00Z</dcterms:modified>
  <dc:language>it-IT</dc:language>
</cp:coreProperties>
</file>